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11" w:rsidRPr="000F422A" w:rsidRDefault="000A3711" w:rsidP="000F422A">
      <w:pPr>
        <w:spacing w:after="0" w:line="240" w:lineRule="auto"/>
        <w:ind w:left="5954"/>
        <w:jc w:val="right"/>
        <w:rPr>
          <w:rFonts w:ascii="Times New Roman" w:hAnsi="Times New Roman"/>
          <w:bCs/>
          <w:sz w:val="28"/>
          <w:szCs w:val="28"/>
        </w:rPr>
      </w:pPr>
      <w:r w:rsidRPr="000F422A">
        <w:rPr>
          <w:rFonts w:ascii="Times New Roman" w:hAnsi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0A3711" w:rsidRPr="000F422A" w:rsidRDefault="000A3711" w:rsidP="000F422A">
      <w:pPr>
        <w:spacing w:after="0" w:line="240" w:lineRule="auto"/>
        <w:ind w:left="5954"/>
        <w:jc w:val="right"/>
        <w:rPr>
          <w:rFonts w:ascii="Times New Roman" w:hAnsi="Times New Roman"/>
          <w:bCs/>
          <w:sz w:val="28"/>
          <w:szCs w:val="28"/>
        </w:rPr>
      </w:pPr>
      <w:r w:rsidRPr="000F422A">
        <w:rPr>
          <w:rFonts w:ascii="Times New Roman" w:hAnsi="Times New Roman"/>
          <w:bCs/>
          <w:sz w:val="28"/>
          <w:szCs w:val="28"/>
        </w:rPr>
        <w:t>к Конкурсной документации</w:t>
      </w:r>
    </w:p>
    <w:p w:rsidR="000A3711" w:rsidRPr="000F422A" w:rsidRDefault="000A3711" w:rsidP="000F422A">
      <w:pPr>
        <w:rPr>
          <w:rFonts w:ascii="Times New Roman" w:hAnsi="Times New Roman"/>
          <w:b/>
          <w:sz w:val="28"/>
          <w:szCs w:val="28"/>
        </w:rPr>
      </w:pPr>
    </w:p>
    <w:p w:rsidR="000A3711" w:rsidRPr="000F422A" w:rsidRDefault="000A3711" w:rsidP="000F422A">
      <w:pPr>
        <w:jc w:val="center"/>
        <w:rPr>
          <w:rFonts w:ascii="Times New Roman" w:hAnsi="Times New Roman"/>
          <w:b/>
          <w:sz w:val="28"/>
          <w:szCs w:val="28"/>
        </w:rPr>
      </w:pPr>
      <w:r w:rsidRPr="000F422A">
        <w:rPr>
          <w:rFonts w:ascii="Times New Roman" w:hAnsi="Times New Roman"/>
          <w:b/>
          <w:sz w:val="28"/>
          <w:szCs w:val="28"/>
        </w:rPr>
        <w:t xml:space="preserve"> Критерии отбора участников:</w:t>
      </w:r>
    </w:p>
    <w:p w:rsidR="000A3711" w:rsidRPr="000F422A" w:rsidRDefault="000A3711" w:rsidP="000F422A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22A">
        <w:rPr>
          <w:rFonts w:ascii="Times New Roman" w:hAnsi="Times New Roman"/>
          <w:sz w:val="28"/>
          <w:szCs w:val="28"/>
        </w:rPr>
        <w:t xml:space="preserve">В ярмарке могут участвовать индивидуальные предприниматели, физические лица, применяющие </w:t>
      </w:r>
      <w:r w:rsidR="006B78FF">
        <w:rPr>
          <w:rFonts w:ascii="Times New Roman" w:hAnsi="Times New Roman"/>
          <w:sz w:val="28"/>
          <w:szCs w:val="28"/>
          <w:lang w:eastAsia="ru-RU"/>
        </w:rPr>
        <w:t>специальный налоговый режим «Налог на профессиональный доход»</w:t>
      </w:r>
      <w:bookmarkStart w:id="0" w:name="_GoBack"/>
      <w:bookmarkEnd w:id="0"/>
      <w:r w:rsidRPr="000F42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422A">
        <w:rPr>
          <w:rFonts w:ascii="Times New Roman" w:hAnsi="Times New Roman"/>
          <w:sz w:val="28"/>
          <w:szCs w:val="28"/>
        </w:rPr>
        <w:t xml:space="preserve">или малые организации, производящие и реализующие продукцию собственного производства и не занимающиеся перепродажей товаров. </w:t>
      </w:r>
    </w:p>
    <w:p w:rsidR="000A3711" w:rsidRPr="000F422A" w:rsidRDefault="000A3711" w:rsidP="000F422A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F422A">
        <w:rPr>
          <w:rFonts w:ascii="Times New Roman" w:hAnsi="Times New Roman"/>
          <w:sz w:val="28"/>
          <w:szCs w:val="28"/>
          <w:u w:val="single"/>
        </w:rPr>
        <w:t>1. К участию в ярмарке допускаются производители следующих групп товаров:</w:t>
      </w:r>
    </w:p>
    <w:p w:rsidR="000A3711" w:rsidRPr="000F422A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изделия мастеров народных художественных промыслов и декоративно-прикладного искусства.</w:t>
      </w:r>
    </w:p>
    <w:p w:rsidR="000A3711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 xml:space="preserve"> продовольственных товаров, (молочная, плодово-ягодная, рыбная продукция, продукция пчеловодства, мясопереработки), за исключением продукции режима длительного хранения не требующей соблюдения температурного режима;</w:t>
      </w:r>
    </w:p>
    <w:p w:rsidR="000A3711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парфюмерно-косметических товаров;</w:t>
      </w:r>
    </w:p>
    <w:p w:rsidR="000A3711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изделия из текстиля, войлока, шерсти;</w:t>
      </w:r>
    </w:p>
    <w:p w:rsidR="000A3711" w:rsidRPr="000F422A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Pr="000F422A">
        <w:rPr>
          <w:rFonts w:ascii="Times New Roman" w:hAnsi="Times New Roman"/>
          <w:sz w:val="28"/>
          <w:szCs w:val="28"/>
          <w:u w:val="single"/>
        </w:rPr>
        <w:t>. Запрещается продажа следующих товаров:</w:t>
      </w:r>
    </w:p>
    <w:p w:rsidR="000A3711" w:rsidRPr="000F422A" w:rsidRDefault="000A3711" w:rsidP="000F422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 алкогольной и спиртосодержащей продукции;</w:t>
      </w:r>
    </w:p>
    <w:p w:rsidR="000A3711" w:rsidRPr="000F422A" w:rsidRDefault="000A3711" w:rsidP="000F422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 табачных изделий;</w:t>
      </w:r>
    </w:p>
    <w:p w:rsidR="000A3711" w:rsidRPr="000F422A" w:rsidRDefault="000A3711" w:rsidP="000F422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-аудио- и видеопродукции, компьютерных информационных носителей, бытовой техники;</w:t>
      </w:r>
    </w:p>
    <w:p w:rsidR="000A3711" w:rsidRPr="000F422A" w:rsidRDefault="000A3711" w:rsidP="000F422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-товаров бытовой химии;</w:t>
      </w:r>
    </w:p>
    <w:p w:rsidR="000A3711" w:rsidRPr="000F422A" w:rsidRDefault="000A3711" w:rsidP="000F422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-лекарственных препаратов и изделий медицинского назначения;</w:t>
      </w:r>
    </w:p>
    <w:p w:rsidR="000A3711" w:rsidRPr="000F422A" w:rsidRDefault="000A3711" w:rsidP="000F422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-изделий из драгоценных металлов и драгоценных камней;</w:t>
      </w:r>
    </w:p>
    <w:p w:rsidR="000A3711" w:rsidRPr="000F422A" w:rsidRDefault="000A3711" w:rsidP="000F422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-других товаров, свободная реализация которых запрещена или ограничена законодательством Российской Федерации.</w:t>
      </w:r>
    </w:p>
    <w:p w:rsidR="000A3711" w:rsidRPr="000F422A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3. Кр</w:t>
      </w:r>
      <w:r>
        <w:rPr>
          <w:rFonts w:ascii="Times New Roman" w:hAnsi="Times New Roman"/>
          <w:sz w:val="28"/>
          <w:szCs w:val="28"/>
        </w:rPr>
        <w:t>итерии конкурсного отбора:</w:t>
      </w:r>
    </w:p>
    <w:p w:rsidR="000A3711" w:rsidRPr="000F422A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0F422A">
        <w:rPr>
          <w:rFonts w:ascii="Times New Roman" w:hAnsi="Times New Roman"/>
          <w:sz w:val="28"/>
          <w:szCs w:val="28"/>
        </w:rPr>
        <w:t>оответствие информации, содержащейся в заявке, типу и специализации мест, определенных схемой размещения торговых мест.</w:t>
      </w:r>
    </w:p>
    <w:p w:rsidR="000A3711" w:rsidRPr="000F422A" w:rsidRDefault="000A3711" w:rsidP="00DD4A32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b/>
          <w:bCs/>
          <w:sz w:val="28"/>
          <w:szCs w:val="28"/>
        </w:rPr>
        <w:t xml:space="preserve">* В случае принятия положительного решения по Вашей заявке с Вами свяжется ответственный сотрудник с целью подтверждения участия. До этого момента заявка находится на рассмотрении. </w:t>
      </w:r>
    </w:p>
    <w:sectPr w:rsidR="000A3711" w:rsidRPr="000F422A" w:rsidSect="005432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CB6"/>
    <w:rsid w:val="000A3711"/>
    <w:rsid w:val="000F422A"/>
    <w:rsid w:val="002640E7"/>
    <w:rsid w:val="002C1E8E"/>
    <w:rsid w:val="00543233"/>
    <w:rsid w:val="00543BA8"/>
    <w:rsid w:val="00572CB6"/>
    <w:rsid w:val="005C58E8"/>
    <w:rsid w:val="006B78FF"/>
    <w:rsid w:val="009343C6"/>
    <w:rsid w:val="00DD4A32"/>
    <w:rsid w:val="00E96AD2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E8EC5A-4C15-4075-B91C-A9C6F00D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E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4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Желтова Татьяна Борисовна</cp:lastModifiedBy>
  <cp:revision>8</cp:revision>
  <dcterms:created xsi:type="dcterms:W3CDTF">2022-08-01T13:21:00Z</dcterms:created>
  <dcterms:modified xsi:type="dcterms:W3CDTF">2026-01-19T06:42:00Z</dcterms:modified>
</cp:coreProperties>
</file>